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A23C" w14:textId="77777777" w:rsid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289B84E8" w14:textId="77777777" w:rsidR="00B206DF" w:rsidRP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206DF">
        <w:rPr>
          <w:rFonts w:asciiTheme="minorHAnsi" w:hAnsiTheme="minorHAnsi" w:cstheme="minorHAnsi"/>
          <w:i/>
          <w:sz w:val="24"/>
          <w:szCs w:val="24"/>
        </w:rPr>
        <w:t>Awards</w:t>
      </w:r>
      <w:r>
        <w:rPr>
          <w:rFonts w:asciiTheme="minorHAnsi" w:hAnsiTheme="minorHAnsi" w:cstheme="minorHAnsi"/>
          <w:i/>
          <w:sz w:val="24"/>
          <w:szCs w:val="24"/>
        </w:rPr>
        <w:t xml:space="preserve"> at Royal Conservatoire of Scotland</w:t>
      </w:r>
      <w:r>
        <w:rPr>
          <w:rFonts w:asciiTheme="minorHAnsi" w:hAnsiTheme="minorHAnsi" w:cstheme="minorHAnsi"/>
          <w:i/>
          <w:sz w:val="24"/>
          <w:szCs w:val="24"/>
        </w:rPr>
        <w:br/>
      </w:r>
    </w:p>
    <w:p w14:paraId="71467917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The Herald Higher Education Awards, Widening Access Award, 2015 and 2016 </w:t>
      </w:r>
      <w:r w:rsidRPr="00B206DF">
        <w:rPr>
          <w:rFonts w:asciiTheme="minorHAnsi" w:hAnsiTheme="minorHAnsi" w:cstheme="minorHAnsi"/>
          <w:b/>
          <w:sz w:val="24"/>
          <w:szCs w:val="24"/>
        </w:rPr>
        <w:t>Winner</w:t>
      </w:r>
      <w:r w:rsidRPr="00B206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A06C21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The Herald Diversity Awards, Diversity Star Performer, 2016 </w:t>
      </w:r>
      <w:r w:rsidRPr="00B206DF">
        <w:rPr>
          <w:rFonts w:asciiTheme="minorHAnsi" w:hAnsiTheme="minorHAnsi" w:cstheme="minorHAnsi"/>
          <w:b/>
          <w:sz w:val="24"/>
          <w:szCs w:val="24"/>
        </w:rPr>
        <w:t>Winner</w:t>
      </w:r>
    </w:p>
    <w:p w14:paraId="206102BC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Times Higher Education Awards, Outreach Initiative of the Year, 2016 </w:t>
      </w:r>
      <w:r w:rsidRPr="00B206DF">
        <w:rPr>
          <w:rFonts w:asciiTheme="minorHAnsi" w:hAnsiTheme="minorHAnsi" w:cstheme="minorHAnsi"/>
          <w:b/>
          <w:sz w:val="24"/>
          <w:szCs w:val="24"/>
        </w:rPr>
        <w:t>Highly Commended</w:t>
      </w:r>
    </w:p>
    <w:p w14:paraId="44B2AA7B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NEON Awards for Best UK Widening Access Project, 2016 </w:t>
      </w:r>
      <w:r w:rsidRPr="00B206DF">
        <w:rPr>
          <w:rFonts w:asciiTheme="minorHAnsi" w:hAnsiTheme="minorHAnsi" w:cstheme="minorHAnsi"/>
          <w:b/>
          <w:sz w:val="24"/>
          <w:szCs w:val="24"/>
        </w:rPr>
        <w:t>Commended</w:t>
      </w:r>
    </w:p>
    <w:p w14:paraId="154315C4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bCs/>
          <w:sz w:val="24"/>
          <w:szCs w:val="24"/>
        </w:rPr>
        <w:t xml:space="preserve">The Koestler Awards </w:t>
      </w:r>
      <w:r w:rsidRPr="00B206DF">
        <w:rPr>
          <w:rFonts w:asciiTheme="minorHAnsi" w:hAnsiTheme="minorHAnsi" w:cstheme="minorHAnsi"/>
          <w:sz w:val="24"/>
          <w:szCs w:val="24"/>
        </w:rPr>
        <w:t xml:space="preserve">Platinum Award, 2015 </w:t>
      </w:r>
      <w:r w:rsidRPr="00B206DF">
        <w:rPr>
          <w:rFonts w:asciiTheme="minorHAnsi" w:hAnsiTheme="minorHAnsi" w:cstheme="minorHAnsi"/>
          <w:b/>
          <w:sz w:val="24"/>
          <w:szCs w:val="24"/>
        </w:rPr>
        <w:t xml:space="preserve">Winner </w:t>
      </w:r>
    </w:p>
    <w:p w14:paraId="49A6B4F4" w14:textId="77777777" w:rsidR="00B206DF" w:rsidRPr="00B206DF" w:rsidRDefault="00B206DF" w:rsidP="00B20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>Autism Professionals Award, 2017</w:t>
      </w:r>
      <w:r w:rsidRPr="00B206DF">
        <w:rPr>
          <w:rFonts w:asciiTheme="minorHAnsi" w:hAnsiTheme="minorHAnsi" w:cstheme="minorHAnsi"/>
          <w:b/>
          <w:sz w:val="24"/>
          <w:szCs w:val="24"/>
        </w:rPr>
        <w:t xml:space="preserve"> Finalist</w:t>
      </w:r>
    </w:p>
    <w:p w14:paraId="1B78C9B0" w14:textId="77777777" w:rsidR="00B206DF" w:rsidRPr="00B206DF" w:rsidRDefault="00B206DF" w:rsidP="00B206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B206DF">
        <w:rPr>
          <w:rFonts w:asciiTheme="minorHAnsi" w:hAnsiTheme="minorHAnsi" w:cstheme="minorHAnsi"/>
          <w:bCs/>
          <w:sz w:val="24"/>
          <w:szCs w:val="24"/>
        </w:rPr>
        <w:t xml:space="preserve">Glasgow: Inspiring City Awards, </w:t>
      </w:r>
      <w:r w:rsidRPr="00B206DF">
        <w:rPr>
          <w:rFonts w:asciiTheme="minorHAnsi" w:hAnsiTheme="minorHAnsi" w:cstheme="minorHAnsi"/>
          <w:sz w:val="24"/>
          <w:szCs w:val="24"/>
        </w:rPr>
        <w:t xml:space="preserve">Education Award, 2015 and 2016 </w:t>
      </w:r>
      <w:r w:rsidRPr="00B206DF">
        <w:rPr>
          <w:rFonts w:asciiTheme="minorHAnsi" w:hAnsiTheme="minorHAnsi" w:cstheme="minorHAnsi"/>
          <w:b/>
          <w:sz w:val="24"/>
          <w:szCs w:val="24"/>
        </w:rPr>
        <w:t>Finalist</w:t>
      </w:r>
    </w:p>
    <w:p w14:paraId="03DE1EA3" w14:textId="77777777" w:rsidR="00B206DF" w:rsidRPr="00B206DF" w:rsidRDefault="00B206DF" w:rsidP="00B206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B206DF">
        <w:rPr>
          <w:rFonts w:asciiTheme="minorHAnsi" w:hAnsiTheme="minorHAnsi" w:cstheme="minorHAnsi"/>
          <w:bCs/>
          <w:sz w:val="24"/>
          <w:szCs w:val="24"/>
        </w:rPr>
        <w:t>Scottish Knowledge Exchange Awards,</w:t>
      </w:r>
      <w:r w:rsidRPr="00B206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206DF">
        <w:rPr>
          <w:rFonts w:asciiTheme="minorHAnsi" w:hAnsiTheme="minorHAnsi" w:cstheme="minorHAnsi"/>
          <w:sz w:val="24"/>
          <w:szCs w:val="24"/>
        </w:rPr>
        <w:t xml:space="preserve">Sustained Partnership Award (Solar Bear), 2016 </w:t>
      </w:r>
      <w:r w:rsidRPr="00B206DF">
        <w:rPr>
          <w:rFonts w:asciiTheme="minorHAnsi" w:hAnsiTheme="minorHAnsi" w:cstheme="minorHAnsi"/>
          <w:b/>
          <w:sz w:val="24"/>
          <w:szCs w:val="24"/>
        </w:rPr>
        <w:t>Finalist</w:t>
      </w:r>
    </w:p>
    <w:p w14:paraId="7B4A0171" w14:textId="77777777" w:rsidR="00B206DF" w:rsidRPr="00B206DF" w:rsidRDefault="00B206DF" w:rsidP="00B206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B206DF">
        <w:rPr>
          <w:rFonts w:asciiTheme="minorHAnsi" w:hAnsiTheme="minorHAnsi" w:cstheme="minorHAnsi"/>
          <w:bCs/>
          <w:sz w:val="24"/>
          <w:szCs w:val="24"/>
        </w:rPr>
        <w:t>Creative and Cultural Skills Awards</w:t>
      </w:r>
      <w:r w:rsidRPr="00B206D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206DF">
        <w:rPr>
          <w:rFonts w:asciiTheme="minorHAnsi" w:hAnsiTheme="minorHAnsi" w:cstheme="minorHAnsi"/>
          <w:sz w:val="24"/>
          <w:szCs w:val="24"/>
        </w:rPr>
        <w:t xml:space="preserve">Training Provider of the Year, 2016 </w:t>
      </w:r>
      <w:r w:rsidRPr="00B206DF">
        <w:rPr>
          <w:rFonts w:asciiTheme="minorHAnsi" w:hAnsiTheme="minorHAnsi" w:cstheme="minorHAnsi"/>
          <w:b/>
          <w:sz w:val="24"/>
          <w:szCs w:val="24"/>
        </w:rPr>
        <w:t>UK Finalist</w:t>
      </w:r>
    </w:p>
    <w:p w14:paraId="61264F06" w14:textId="77777777" w:rsidR="00B206DF" w:rsidRPr="00B206DF" w:rsidRDefault="00B206DF" w:rsidP="00B206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>Buttle UK Quality Mark,</w:t>
      </w:r>
      <w:r w:rsidRPr="00B206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206DF">
        <w:rPr>
          <w:rFonts w:asciiTheme="minorHAnsi" w:hAnsiTheme="minorHAnsi" w:cstheme="minorHAnsi"/>
          <w:sz w:val="24"/>
          <w:szCs w:val="24"/>
        </w:rPr>
        <w:t>2015</w:t>
      </w:r>
      <w:r w:rsidRPr="00B206DF">
        <w:rPr>
          <w:rFonts w:asciiTheme="minorHAnsi" w:hAnsiTheme="minorHAnsi" w:cstheme="minorHAnsi"/>
          <w:b/>
          <w:sz w:val="24"/>
          <w:szCs w:val="24"/>
        </w:rPr>
        <w:t xml:space="preserve"> Standard Awarded </w:t>
      </w:r>
    </w:p>
    <w:p w14:paraId="15B28681" w14:textId="77777777" w:rsidR="00B206DF" w:rsidRPr="00B206DF" w:rsidRDefault="00B206DF" w:rsidP="00B206DF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DEB6DC" w14:textId="77777777" w:rsid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071A1860" w14:textId="77777777" w:rsid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206DF">
        <w:rPr>
          <w:rFonts w:asciiTheme="minorHAnsi" w:hAnsiTheme="minorHAnsi" w:cstheme="minorHAnsi"/>
          <w:i/>
          <w:sz w:val="24"/>
          <w:szCs w:val="24"/>
        </w:rPr>
        <w:t>Awards</w:t>
      </w:r>
      <w:r>
        <w:rPr>
          <w:rFonts w:asciiTheme="minorHAnsi" w:hAnsiTheme="minorHAnsi" w:cstheme="minorHAnsi"/>
          <w:i/>
          <w:sz w:val="24"/>
          <w:szCs w:val="24"/>
        </w:rPr>
        <w:t xml:space="preserve"> for The Articulate Gallery</w:t>
      </w:r>
    </w:p>
    <w:p w14:paraId="0F25D77F" w14:textId="77777777" w:rsidR="00B206DF" w:rsidRP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39C8D497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Smarta 100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 xml:space="preserve">Winner </w:t>
      </w:r>
    </w:p>
    <w:p w14:paraId="68907A32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Angel's Den Pitching Competition, </w:t>
      </w:r>
      <w:r w:rsidRPr="00B206DF">
        <w:rPr>
          <w:rFonts w:asciiTheme="minorHAnsi" w:hAnsiTheme="minorHAnsi" w:cstheme="minorHAnsi"/>
          <w:b/>
          <w:sz w:val="24"/>
          <w:szCs w:val="24"/>
        </w:rPr>
        <w:t>Winner</w:t>
      </w:r>
      <w:r w:rsidRPr="00B206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CCC19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Primary Teacher Creative Play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Gold Award</w:t>
      </w:r>
    </w:p>
    <w:p w14:paraId="451E9F31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Loved by Parents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Silver Award</w:t>
      </w:r>
      <w:bookmarkStart w:id="0" w:name="_GoBack"/>
      <w:bookmarkEnd w:id="0"/>
    </w:p>
    <w:p w14:paraId="42CDF8E9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Exporting for Growth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Bronze Award</w:t>
      </w:r>
    </w:p>
    <w:p w14:paraId="72D2E1E0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Primary Teacher Creative Play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Bronze Award</w:t>
      </w:r>
    </w:p>
    <w:p w14:paraId="1F304969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Spring Fair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Innovation Award</w:t>
      </w:r>
    </w:p>
    <w:p w14:paraId="1A7CFE83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Talking Tots Best Toy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Highly Commended</w:t>
      </w:r>
    </w:p>
    <w:p w14:paraId="483CB85D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Junior Design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Highly Commended</w:t>
      </w:r>
      <w:r w:rsidRPr="00B206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799A48" w14:textId="77777777" w:rsid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 xml:space="preserve">Gift of the Year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Highly Commended</w:t>
      </w:r>
      <w:r w:rsidRPr="00B206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209579" w14:textId="77777777" w:rsidR="00B206DF" w:rsidRPr="00B206DF" w:rsidRDefault="00B206DF" w:rsidP="00B206DF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Scottish Export Awards, </w:t>
      </w:r>
      <w:r w:rsidRPr="00B206DF">
        <w:rPr>
          <w:rFonts w:asciiTheme="minorHAnsi" w:hAnsiTheme="minorHAnsi" w:cstheme="minorHAnsi"/>
          <w:b/>
          <w:sz w:val="24"/>
          <w:szCs w:val="24"/>
        </w:rPr>
        <w:t>Finalist</w:t>
      </w:r>
    </w:p>
    <w:p w14:paraId="3D130A37" w14:textId="77777777" w:rsidR="00B206DF" w:rsidRP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7BAFDB" w14:textId="77777777" w:rsid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0A16302A" w14:textId="77777777" w:rsidR="00B206DF" w:rsidRPr="00B206DF" w:rsidRDefault="00B206DF" w:rsidP="00B206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206DF">
        <w:rPr>
          <w:rFonts w:asciiTheme="minorHAnsi" w:hAnsiTheme="minorHAnsi" w:cstheme="minorHAnsi"/>
          <w:i/>
          <w:sz w:val="24"/>
          <w:szCs w:val="24"/>
        </w:rPr>
        <w:t>Awards</w:t>
      </w:r>
      <w:r>
        <w:rPr>
          <w:rFonts w:asciiTheme="minorHAnsi" w:hAnsiTheme="minorHAnsi" w:cstheme="minorHAnsi"/>
          <w:i/>
          <w:sz w:val="24"/>
          <w:szCs w:val="24"/>
        </w:rPr>
        <w:t xml:space="preserve"> at Scottish Chamber Orchestra</w:t>
      </w:r>
      <w:r>
        <w:rPr>
          <w:rFonts w:asciiTheme="minorHAnsi" w:hAnsiTheme="minorHAnsi" w:cstheme="minorHAnsi"/>
          <w:i/>
          <w:sz w:val="24"/>
          <w:szCs w:val="24"/>
        </w:rPr>
        <w:br/>
      </w:r>
    </w:p>
    <w:p w14:paraId="1042794D" w14:textId="77777777" w:rsidR="00B206DF" w:rsidRPr="00B206DF" w:rsidRDefault="00B206DF" w:rsidP="00B206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206DF">
        <w:rPr>
          <w:rFonts w:asciiTheme="minorHAnsi" w:hAnsiTheme="minorHAnsi" w:cstheme="minorHAnsi"/>
          <w:sz w:val="24"/>
          <w:szCs w:val="24"/>
        </w:rPr>
        <w:t>Sainsbury’s National Arts &amp; Education</w:t>
      </w:r>
      <w:r w:rsidRPr="00B206DF">
        <w:rPr>
          <w:rFonts w:asciiTheme="minorHAnsi" w:hAnsiTheme="minorHAnsi" w:cstheme="minorHAnsi"/>
          <w:b/>
          <w:sz w:val="24"/>
          <w:szCs w:val="24"/>
        </w:rPr>
        <w:t>, UK Winner</w:t>
      </w:r>
    </w:p>
    <w:p w14:paraId="613441BB" w14:textId="77777777" w:rsidR="005E5118" w:rsidRPr="00B206DF" w:rsidRDefault="005E5118">
      <w:pPr>
        <w:rPr>
          <w:rFonts w:asciiTheme="minorHAnsi" w:hAnsiTheme="minorHAnsi" w:cstheme="minorHAnsi"/>
          <w:sz w:val="24"/>
          <w:szCs w:val="24"/>
        </w:rPr>
      </w:pPr>
    </w:p>
    <w:sectPr w:rsidR="005E5118" w:rsidRPr="00B2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C25"/>
    <w:multiLevelType w:val="hybridMultilevel"/>
    <w:tmpl w:val="0856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468D"/>
    <w:multiLevelType w:val="hybridMultilevel"/>
    <w:tmpl w:val="8E12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3CF2"/>
    <w:multiLevelType w:val="hybridMultilevel"/>
    <w:tmpl w:val="90EE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6"/>
    <w:rsid w:val="00281D9E"/>
    <w:rsid w:val="005E5118"/>
    <w:rsid w:val="00B206DF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BB3"/>
  <w15:chartTrackingRefBased/>
  <w15:docId w15:val="{7B480DB2-A66A-44BF-81A7-07FE691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6D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0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Eona Craig</dc:creator>
  <cp:keywords/>
  <dc:description/>
  <cp:lastModifiedBy>Eona Craig</cp:lastModifiedBy>
  <cp:revision>2</cp:revision>
  <dcterms:created xsi:type="dcterms:W3CDTF">2017-05-30T13:57:00Z</dcterms:created>
  <dcterms:modified xsi:type="dcterms:W3CDTF">2017-05-30T13:59:00Z</dcterms:modified>
</cp:coreProperties>
</file>